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29" w:rsidRDefault="00EF1129" w:rsidP="00EF1129">
      <w:pPr>
        <w:shd w:val="clear" w:color="auto" w:fill="346085"/>
        <w:jc w:val="center"/>
        <w:rPr>
          <w:rFonts w:ascii="OpenSansRegular" w:hAnsi="OpenSansRegular"/>
          <w:caps/>
          <w:color w:val="FFFFFF"/>
          <w:sz w:val="21"/>
          <w:szCs w:val="21"/>
        </w:rPr>
      </w:pPr>
      <w:bookmarkStart w:id="0" w:name="_GoBack"/>
      <w:r>
        <w:rPr>
          <w:rFonts w:ascii="OpenSansRegular" w:hAnsi="OpenSansRegular"/>
          <w:caps/>
          <w:color w:val="FFFFFF"/>
          <w:sz w:val="21"/>
          <w:szCs w:val="21"/>
        </w:rPr>
        <w:t>РЕШЕНИЯ, ПРИНЯТЫЕ ВЫСШИМ ОРГАНОМ УПРАВЛЕНИЯ ЭМИТЕНТА</w:t>
      </w:r>
    </w:p>
    <w:bookmarkEnd w:id="0"/>
    <w:p w:rsidR="00EF1129" w:rsidRDefault="00EF1129" w:rsidP="00EF1129">
      <w:pPr>
        <w:shd w:val="clear" w:color="auto" w:fill="FFFFFF"/>
        <w:jc w:val="right"/>
        <w:rPr>
          <w:rFonts w:ascii="OpenSansRegular" w:hAnsi="OpenSansRegular"/>
          <w:color w:val="333333"/>
          <w:sz w:val="21"/>
          <w:szCs w:val="21"/>
        </w:rPr>
      </w:pPr>
    </w:p>
    <w:tbl>
      <w:tblPr>
        <w:tblW w:w="10463"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08"/>
        <w:gridCol w:w="4667"/>
        <w:gridCol w:w="5371"/>
        <w:gridCol w:w="30"/>
      </w:tblGrid>
      <w:tr w:rsidR="00EF1129" w:rsidTr="00EF1129">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1.</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pStyle w:val="text-center"/>
              <w:spacing w:before="0" w:beforeAutospacing="0" w:after="0" w:afterAutospacing="0"/>
              <w:jc w:val="center"/>
            </w:pPr>
            <w:r>
              <w:rPr>
                <w:rStyle w:val="a3"/>
              </w:rPr>
              <w:t>НАИМЕНОВАНИЕ ЭМИТЕНТА</w:t>
            </w:r>
          </w:p>
        </w:tc>
      </w:tr>
      <w:tr w:rsidR="00EF1129" w:rsidRP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Полное: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Pr="00EF1129" w:rsidRDefault="00EF1129">
            <w:pPr>
              <w:rPr>
                <w:sz w:val="24"/>
                <w:szCs w:val="24"/>
                <w:lang w:val="en-US"/>
              </w:rPr>
            </w:pPr>
            <w:r w:rsidRPr="00EF1129">
              <w:rPr>
                <w:lang w:val="en-US"/>
              </w:rPr>
              <w:t>"Koson paxta tozalash" aksiyadorlik jamiyati</w:t>
            </w: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Pr="00EF1129" w:rsidRDefault="00EF1129">
            <w:pPr>
              <w:rPr>
                <w:sz w:val="24"/>
                <w:szCs w:val="24"/>
                <w:lang w:val="en-US"/>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Сокращенное: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"Koson PT" AJ</w:t>
            </w: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 xml:space="preserve">Наименование </w:t>
            </w:r>
            <w:proofErr w:type="gramStart"/>
            <w:r>
              <w:t>биржевого</w:t>
            </w:r>
            <w:proofErr w:type="gramEnd"/>
            <w:r>
              <w:t xml:space="preserve"> тикера: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Нет</w:t>
            </w:r>
          </w:p>
        </w:tc>
      </w:tr>
      <w:tr w:rsidR="00EF1129" w:rsidTr="00EF1129">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2.</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pStyle w:val="text-center"/>
              <w:spacing w:before="0" w:beforeAutospacing="0" w:after="0" w:afterAutospacing="0"/>
              <w:jc w:val="center"/>
            </w:pPr>
            <w:r>
              <w:rPr>
                <w:rStyle w:val="a3"/>
              </w:rPr>
              <w:t>КОНТАКТНЫЕ ДАННЫЕ</w:t>
            </w: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Местонахождение: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Кашкадарьинская область, Касанский район, Карши-Бухоро йули</w:t>
            </w: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Почтовый адрес:</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Кашкадарьинская область, Касанский район, Карши-Бухоро йули</w:t>
            </w: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Адрес электронной почты: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hyperlink r:id="rId5" w:history="1">
              <w:r>
                <w:rPr>
                  <w:rStyle w:val="a4"/>
                  <w:color w:val="337AB7"/>
                  <w:u w:val="none"/>
                </w:rPr>
                <w:t>koson-paxta@umail.uz</w:t>
              </w:r>
            </w:hyperlink>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Официальный веб-сайт:</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hyperlink r:id="rId6" w:tgtFrame="_blank" w:history="1">
              <w:r>
                <w:rPr>
                  <w:rStyle w:val="a4"/>
                  <w:color w:val="337AB7"/>
                  <w:u w:val="none"/>
                </w:rPr>
                <w:t>www.kosonpaxta.uz</w:t>
              </w:r>
            </w:hyperlink>
          </w:p>
        </w:tc>
      </w:tr>
      <w:tr w:rsidR="00EF1129" w:rsidTr="00EF1129">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3.</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pStyle w:val="text-center"/>
              <w:spacing w:before="0" w:beforeAutospacing="0" w:after="0" w:afterAutospacing="0"/>
              <w:jc w:val="center"/>
            </w:pPr>
            <w:r>
              <w:rPr>
                <w:rStyle w:val="a3"/>
              </w:rPr>
              <w:t>ИНФОРМАЦИЯ О СУЩЕСТВЕННОМ ФАКТЕ</w:t>
            </w: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Номер существенного факта: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6</w:t>
            </w: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Наименование существенного факта: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Решения, принятые высшим органом управления эмитента</w:t>
            </w: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Вид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годовое</w:t>
            </w: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Дата проведения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14.06.2022</w:t>
            </w: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Дата составления протокола общего собрания: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23.06.2022</w:t>
            </w:r>
          </w:p>
        </w:tc>
        <w:tc>
          <w:tcPr>
            <w:tcW w:w="0" w:type="auto"/>
            <w:shd w:val="clear" w:color="auto" w:fill="auto"/>
            <w:vAlign w:val="center"/>
            <w:hideMark/>
          </w:tcPr>
          <w:p w:rsidR="00EF1129" w:rsidRDefault="00EF1129">
            <w:pPr>
              <w:rPr>
                <w:sz w:val="20"/>
                <w:szCs w:val="20"/>
              </w:rPr>
            </w:pP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Место проведения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Қашқадарё вилояти, Косон тумани, Қарши-Бухоро йўли</w:t>
            </w:r>
          </w:p>
        </w:tc>
      </w:tr>
      <w:tr w:rsidR="00EF1129" w:rsidTr="00EF1129">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Кворум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83,91</w:t>
            </w:r>
          </w:p>
        </w:tc>
      </w:tr>
      <w:tr w:rsidR="00EF1129" w:rsidTr="00EF1129">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tbl>
            <w:tblPr>
              <w:tblW w:w="101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66"/>
              <w:gridCol w:w="4281"/>
              <w:gridCol w:w="741"/>
              <w:gridCol w:w="1302"/>
              <w:gridCol w:w="398"/>
              <w:gridCol w:w="1302"/>
              <w:gridCol w:w="398"/>
              <w:gridCol w:w="1302"/>
            </w:tblGrid>
            <w:tr w:rsidR="00EF112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Вопросы, поставленные на голосование</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Итоги голосования</w:t>
                  </w:r>
                </w:p>
              </w:tc>
            </w:tr>
            <w:tr w:rsidR="00EF112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F1129" w:rsidRDefault="00EF1129">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F1129" w:rsidRDefault="00EF1129">
                  <w:pPr>
                    <w:rPr>
                      <w:sz w:val="24"/>
                      <w:szCs w:val="24"/>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за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против</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воздержались</w:t>
                  </w:r>
                </w:p>
              </w:tc>
            </w:tr>
            <w:tr w:rsidR="00EF112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F1129" w:rsidRDefault="00EF1129">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количество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количество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количество</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 xml:space="preserve">“Косон пахта тозалаш” </w:t>
                  </w:r>
                  <w:proofErr w:type="gramStart"/>
                  <w:r>
                    <w:t>АЖ</w:t>
                  </w:r>
                  <w:proofErr w:type="gramEnd"/>
                  <w:r>
                    <w:t xml:space="preserve"> акциядорларининг умумий йиғилиш регламенти ва саноқ комиссияси таркибини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“Косон пахта тозалаш” АЖнинг 2021 йил якуни ва бизнес режаси кўрсаткичларини бажарилиши бўйича жамият бошқарув раисининг ҳисоботини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“Косон пахта тозалаш” АЖнинг 2021 йил якуни бўйича йиллик бухгалтерия баланси ва молиявий натижаларини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“Косон пахта тозалаш” АЖнинг 2021 йил якуни бўйича тафтиш комиссиясининг хулосаларини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 xml:space="preserve">“Косон пахта тозалаш” </w:t>
                  </w:r>
                  <w:proofErr w:type="gramStart"/>
                  <w:r>
                    <w:t>АЖ</w:t>
                  </w:r>
                  <w:proofErr w:type="gramEnd"/>
                  <w:r>
                    <w:t xml:space="preserve"> Кузатув кенгашининг 2021 йил якуни бўйича ҳисоботини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 xml:space="preserve">6. “Косон пахта тозалаш” </w:t>
                  </w:r>
                  <w:proofErr w:type="gramStart"/>
                  <w:r>
                    <w:t>АЖ</w:t>
                  </w:r>
                  <w:proofErr w:type="gramEnd"/>
                  <w:r>
                    <w:t xml:space="preserve"> ташқи аудиторининг 2021 йил молия-хўжалик якуни бўйича хулосасини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“Косон пахта тозалаш” АЖнинг 2021 йил якуни бўйича олинган соф фойдасини тақсимлаш.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 xml:space="preserve">“Косон пахта тозалаш” </w:t>
                  </w:r>
                  <w:proofErr w:type="gramStart"/>
                  <w:r>
                    <w:t>АЖ</w:t>
                  </w:r>
                  <w:proofErr w:type="gramEnd"/>
                  <w:r>
                    <w:t xml:space="preserve"> ижроия раҳбари билан тузилган меҳнат шартномаси муддатини узайтиришни кўриб чиқиш.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“Косон пахта тозалаш” АЖнинг 2021 йил якуни бўйича аудиторлик текширувидан ўтказиш учун аудиторлик ташкилотини ва унинг хизматига тўланадиган ҳақнинг энг кў</w:t>
                  </w:r>
                  <w:proofErr w:type="gramStart"/>
                  <w:r>
                    <w:t>п</w:t>
                  </w:r>
                  <w:proofErr w:type="gramEnd"/>
                  <w:r>
                    <w:t xml:space="preserve"> миқдорини белгилаш.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“Косон пахта тозалаш” АЖнинг 2022 йил учун бизнес-режасини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lastRenderedPageBreak/>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“Косон пахта тозалаш” АЖнинг Низомига тегишли ўзгартириш ва қўшимчалар киритиш.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 xml:space="preserve">“Косон пахта тозалаш” </w:t>
                  </w:r>
                  <w:proofErr w:type="gramStart"/>
                  <w:r>
                    <w:t>АЖ</w:t>
                  </w:r>
                  <w:proofErr w:type="gramEnd"/>
                  <w:r>
                    <w:t xml:space="preserve"> ташкилий тузилмасини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 xml:space="preserve">“Косон пахта тозалаш” </w:t>
                  </w:r>
                  <w:proofErr w:type="gramStart"/>
                  <w:r>
                    <w:t>АЖ</w:t>
                  </w:r>
                  <w:proofErr w:type="gramEnd"/>
                  <w:r>
                    <w:t xml:space="preserve"> қузатув кенгаши аъзоларини сайлаш.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 xml:space="preserve">“Косон пахта тозалаш” АЖ кузатув кенгаши </w:t>
                  </w:r>
                  <w:proofErr w:type="gramStart"/>
                  <w:r>
                    <w:t>аъзоларига</w:t>
                  </w:r>
                  <w:proofErr w:type="gramEnd"/>
                  <w:r>
                    <w:t xml:space="preserve"> ҳақ тўлаш масаласини кўриб чиқиш.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Жамиятдаги мавжуд фойдаланилмаётганлиги учун таъсирчан солиқ механизими қўлланилаётган объектларини давлат тасарруфига бериш масаласи.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 xml:space="preserve">Жамиятда йиллар мабойнида ишлаб чиқариш жараёнларида фойдаланиб келинганлиги натижасида бугунги кунда фойдаланишга яроқсиз ҳолга келиб қолган турли асосий восита, инвентарлар ва товар-моддий бойликларни; </w:t>
                  </w:r>
                  <w:proofErr w:type="gramStart"/>
                  <w:r>
                    <w:t>-к</w:t>
                  </w:r>
                  <w:proofErr w:type="gramEnd"/>
                  <w:r>
                    <w:t xml:space="preserve">ўп йиллардан буён омборларда харидор бўлмаганлиги сабабли сотилмасдан сақланиб қолдиқда қолиб келаётган, вақт ўтиши, сақланиши эвазига ўзининг сифатини йўқотган, яроқлилик муддати ўтган турли хилдаги товар моддий қийматликлар, химикатлар; </w:t>
                  </w:r>
                  <w:proofErr w:type="gramStart"/>
                  <w:r>
                    <w:t>-п</w:t>
                  </w:r>
                  <w:proofErr w:type="gramEnd"/>
                  <w:r>
                    <w:t xml:space="preserve">ахта хом ашёсини қабул килиш, сақлаш, ишлаб чикариш ва пахта маҳсулотларини истеъмолчиларга ортиб жўнатиш жараёнларида ишлатиладиган хар хил турдаги хисоб-китоб бланклари, (ХЛ ва дафтарлар) пахта хом ашёсини етиштириш, қабул қилиш бўйича контрактация шартномаси бланклари ва турли хилдаги этикетка, ёрлиқлар; - носоҳавий йўналишлар, мактаб ва мактабгача тарбия муассасаларида фойдаланиладиган турли хил китоблар, адабиётлар; </w:t>
                  </w:r>
                  <w:proofErr w:type="gramStart"/>
                  <w:r>
                    <w:t>-у</w:t>
                  </w:r>
                  <w:proofErr w:type="gramEnd"/>
                  <w:r>
                    <w:t xml:space="preserve">й рўзғор жиҳозлари, турли хилдаги кийим кечак (трикотаж) маҳсулотларини Қонунчиликда белгиланган тартибда чиқим қилиш </w:t>
                  </w:r>
                  <w:r>
                    <w:lastRenderedPageBreak/>
                    <w:t>мақсадида бухгалтерия миллий стандартлари талаблари асосида инвентаризациядан ўтказиб, тегишли ҳужжатлар ва белгиланган тартиб асосида харажатларни ҳисобдан чиқариш мақсадида 2022 йил молия-хўжалик фаолияти давомида корхона харажатларига олиб бориш, бухгалтерия ҳужжатларига тегишли ёзувларни киритиш.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lastRenderedPageBreak/>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lastRenderedPageBreak/>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 xml:space="preserve">Жамиятда Баҳолаш жараёнида мустақил баҳолаш ва экспертиза хулосалари асосида омбордан сотилган асосий воситалар ва товар моддий бойликларнинг бухгалтерия дафтар қолдиғи қиймати билан баҳоланган нархи ўртасидаги фарқ суммаларини, - таъсисчи (иштирокчи) сифатида корхона, ташкилот, МЧЖларга киритилган таъсис улушларнинг қайтарилмаганлиги ҳисобидан кўрилган зарар суммаларини, </w:t>
                  </w:r>
                  <w:proofErr w:type="gramStart"/>
                  <w:r>
                    <w:t>-к</w:t>
                  </w:r>
                  <w:proofErr w:type="gramEnd"/>
                  <w:r>
                    <w:t xml:space="preserve">орхонанинг бухгалтерия баланси қаторларидаги ўтган йиллардан келаётган зарарлар, ундириш иконияти мавжуд бўлмаган </w:t>
                  </w:r>
                  <w:proofErr w:type="gramStart"/>
                  <w:r>
                    <w:t>камомадлар ва умидсиз дебитор қарздорлик суммаларини қайта таҳлил қилиб чикиб, тегишли ҳужжатлар ва белгиланган тартибда асосида харажатларни ҳисобдан чиқариш мақсадида 2022 йил молия-хўжалик фаолияти давомида корхона харажатларига олиб бориш, бухгалтерия ҳужжатларига тегишли ёзувларни киритиш. - талаб қилиш муддати ўтган эски йиллардан шаклланиб келаётган, суд қарорлари, ижро хужжатлари мавжуд бўлмаган ва кредитор корхона томонидан сўровномалар берилмаган</w:t>
                  </w:r>
                  <w:proofErr w:type="gramEnd"/>
                  <w:r>
                    <w:t xml:space="preserve"> кредитор қарздорликлари тахлил қилиб корхона даромадига олиш.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2 420 320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r>
          </w:tbl>
          <w:p w:rsidR="00EF1129" w:rsidRDefault="00EF1129">
            <w:pPr>
              <w:rPr>
                <w:sz w:val="24"/>
                <w:szCs w:val="24"/>
              </w:rPr>
            </w:pPr>
          </w:p>
        </w:tc>
        <w:tc>
          <w:tcPr>
            <w:tcW w:w="0" w:type="auto"/>
            <w:shd w:val="clear" w:color="auto" w:fill="auto"/>
            <w:vAlign w:val="center"/>
            <w:hideMark/>
          </w:tcPr>
          <w:p w:rsidR="00EF1129" w:rsidRDefault="00EF1129">
            <w:pPr>
              <w:rPr>
                <w:sz w:val="20"/>
                <w:szCs w:val="20"/>
              </w:rPr>
            </w:pPr>
          </w:p>
        </w:tc>
      </w:tr>
      <w:tr w:rsidR="00EF1129" w:rsidTr="00EF1129">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tbl>
            <w:tblPr>
              <w:tblW w:w="101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66"/>
              <w:gridCol w:w="9724"/>
            </w:tblGrid>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lastRenderedPageBreak/>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Полные формулировки решений, принятых общим собранием</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 Жамият акциядорлари йиллик умумий йиғилишининг регламенти ва уч кишидан иборат қуйидаги таркибда саноқ комиссияси тасдиқлансин: 1) Ш.Қ.Пирназаров; 2) М.Ч.Бобоқулов; 3) Д.М.Меглиев.</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Жамиятнинг 2021йил якуни ва безнес-режа кўрсаткичларини бажарилиши бўйича жамият бошқарув раисининг ҳисоботи маълумот учун қабул қилинсин.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 Жамиятнинг 2021 йил якуни бўйича йиллик ҳисоботи тасдиқлансин.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1.Жамиятнинг 2021 йил якунлари бўйича молия-хўжалик фаолиятини текшириш якунларига кўра тузилган тафтиш комиссиясининг хулосаси маълумот учун қабул қилинсин ва тасдиқлансин.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Жамият кузатув кенгашининг 2021 йилдаги фаолияти бўйича ҳисоботи маълумот учун қабул қилинсин.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 “ZAMINOIL-AUDIT” МЧЖ аудиторлик ташкилотининг 2022 йил 08-апрелдаги Миллий стандартларга мувофиқ берилган аудиторлик текшируви хулосаси тасдиқлансин.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 xml:space="preserve">1. </w:t>
                  </w:r>
                  <w:proofErr w:type="gramStart"/>
                  <w:r>
                    <w:t>Жамиятнинг жами 41 125 389,440 минг сўм соф фойдаси, шу жумладан 2021 йил 30 июндаги акциядорлар умумий йиғилишида эски йилдан олиб қолинган 3 213 091,440 минг сўм ва 2021 йил якуни бўйича олинган жами 37 912 298,000 минг сўм миқдордаги соф фойдаси қуйидагича тақсимлансин: - соф фойдадан – 15 297 390, 801 минг сўми</w:t>
                  </w:r>
                  <w:proofErr w:type="gramEnd"/>
                  <w:r>
                    <w:t xml:space="preserve"> акциядорларга дивиденд тариқасида тўлов учун йўналтирилсин, бунда ҳар бир оддий акция учун 5303 сў</w:t>
                  </w:r>
                  <w:proofErr w:type="gramStart"/>
                  <w:r>
                    <w:t>м</w:t>
                  </w:r>
                  <w:proofErr w:type="gramEnd"/>
                  <w:r>
                    <w:t xml:space="preserve"> 95 тийиндан (дивидент солиғи билан бирга) акциядорларга дивиденд тўлашга; - 2021 йил якуни соф фойдасининг 5 фоизи– 1 895 614, 900 минг сўми жамиятнинг захира фондига йўналтирилсин. - тақсимланган соф фойда </w:t>
                  </w:r>
                  <w:proofErr w:type="gramStart"/>
                  <w:r>
                    <w:t>ва за</w:t>
                  </w:r>
                  <w:proofErr w:type="gramEnd"/>
                  <w:r>
                    <w:t xml:space="preserve">ҳирага йўналтирилган маблағлар йиғиндиси суммасига нисбатдан 5,0 фоизи– 859 650,285 минг сўм (ягона ижтимоий солиқ тўлови билан бирга) жамият кузатув кенгаши аъзолари ва ижроия органи раҳбари ходимларини бир марталик рағбатлантиришга йўналтирилсин; Шундан кузатув кенгаши аъзоларига 200 000,000 минг сўм, ижроия органи раҳбари ходимларига 659 650,285 сўм ажратилсин; </w:t>
                  </w:r>
                  <w:proofErr w:type="gramStart"/>
                  <w:r>
                    <w:t>-с</w:t>
                  </w:r>
                  <w:proofErr w:type="gramEnd"/>
                  <w:r>
                    <w:t>оф фойдадан тақсимланмай қолган 23 072 733,454 минг сўми кейинги йиллар тақсимоти учун йўналтирилсин. 2. Дивидендлар мазкур йиғилиш қарори қабул қилинган кундан эътиборан олтмиш кун ичида тўлансин. - дивидендларни тўлашни бошлаш санаси: 14 июнь 2022 йил. - дивидендларни тўлашни тугатиш санаси: 14 сентябрь 2022 йил. 3. Дивидендлар белгиланган тартибда ва юқорида кўрсатилган муддатларда акциядорларнинг банкдаги ҳисоб рақамларига пул маблағларини ўтказиш йўли орқали амалга оширилсин.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 “Косон пахта тозалаш” акциядорлик жамияти бош директори М.Н.Юлдашевнинг ваколати мазкур акциядорлар умумий йиғилишдан кейин ўтказиладиган кузатув кенгаши мажлисигача узайтирилсин. 2. Мазкур умумий йиғилишдан кейин ўтказиладиган кузатув кенгаши мажлисида, жамият ижроия органи раҳбари билан меҳнат шартномасининг муддатини узайтириш ёки узайтирмаслик масаласи кўриб чиқилсин. 3. Жамият ижроия органи раҳбари Юлдашев Мухитдин Нуриддинович ўз вазифаларини бажариш даврида барча бирламчи ва банк хужжатларига биринчи имзо қўйиш ҳамда жамият Уставида белгиланган ҳукуқ ва мажбуриятлардан қонун доирасида фойдаланиш ҳуқ</w:t>
                  </w:r>
                  <w:proofErr w:type="gramStart"/>
                  <w:r>
                    <w:t>у</w:t>
                  </w:r>
                  <w:proofErr w:type="gramEnd"/>
                  <w:r>
                    <w:t>қи берилсин.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 xml:space="preserve">1. 2022 йил якуни бўйича аудиторлик текширувини: </w:t>
                  </w:r>
                  <w:proofErr w:type="gramStart"/>
                  <w:r>
                    <w:t>-М</w:t>
                  </w:r>
                  <w:proofErr w:type="gramEnd"/>
                  <w:r>
                    <w:t xml:space="preserve">иллий аудит стандартларига мувофиқ аудиторлик текширувини ўтказиш учун “ZAMIN OIL-AUDIT” МЧЖ аудиторлик ташкилоти танлансин ва унинг хизматларига тўланадиган ҳақнинг миқдори 12.000,0 минг сўм белгилансин; 2. Жамият ижроия органи раҳбарига: </w:t>
                  </w:r>
                  <w:proofErr w:type="gramStart"/>
                  <w:r>
                    <w:t>-ю</w:t>
                  </w:r>
                  <w:proofErr w:type="gramEnd"/>
                  <w:r>
                    <w:t xml:space="preserve">қорида кўрсатилган аудиторлик ташкилот билан белгиланган тартибда шартномаларни тузсин; -қонунчиликда белгиланган муддатларда жамият акциядорларнинг умумий йиғилиши ва кузатув кенгашига аудиторлик текшируви натижалари бўйича ҳисобот ҳамда </w:t>
                  </w:r>
                  <w:r>
                    <w:lastRenderedPageBreak/>
                    <w:t>хулосаларни киритсин.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lastRenderedPageBreak/>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 “Косон пахта тозалаш” АЖнинг 2022йил учун мўлжалланган бизнес-режаси иловага мувофиқ тасдиқлансин.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 xml:space="preserve">1. “Косон пахта тозалаш” </w:t>
                  </w:r>
                  <w:proofErr w:type="gramStart"/>
                  <w:r>
                    <w:t>АЖ</w:t>
                  </w:r>
                  <w:proofErr w:type="gramEnd"/>
                  <w:r>
                    <w:t xml:space="preserve"> Низомининг янги таҳрири иловага мувофиқ тасдиқлансин. 2. “Косон пахта тозалаш” АЖ бош директори М.Юлдашевга Жамият низомининг янги таҳририни қонунчиликда белгиланган тартибда давлат </w:t>
                  </w:r>
                  <w:proofErr w:type="gramStart"/>
                  <w:r>
                    <w:t>р</w:t>
                  </w:r>
                  <w:proofErr w:type="gramEnd"/>
                  <w:r>
                    <w:t>ўйхатидан ўтказиш юклатилсин.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 “Косон пахта тозалаш” АЖнинг Ташкилий тузилмаси иловага мувофиқ тасдиқлансин. 2. “Косон пахта тозалаш” АЖнинг 2022 йил учун Штат жадвали иловага мувофиқ тасдиқлансин.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 xml:space="preserve">Жамият кузатув кенгаши аъзолигига қуйидагилар сайлансин: “Қашқадарёпахтасаноат” ҲБАЖ томонидан кўрсатилган номзодлардан: 1. Тошев Санжарбек Саматович, Давлат активларини бошқариш агентлиги Қашқадарё вилояти ҳудудий бошқармаси Бошқарма бошлиғининг биринчи ўринбосари; 2. Садинов Холмамат Исломович, Давлат активларини бошқариш агентлиги Қашқадарё вилояти ҳудудий бошқармаси Бош ҳисобчи; 3. Собиров Одамбой Мухаммадович, “Ўзпахтасаноат” </w:t>
                  </w:r>
                  <w:proofErr w:type="gramStart"/>
                  <w:r>
                    <w:t>АЖ</w:t>
                  </w:r>
                  <w:proofErr w:type="gramEnd"/>
                  <w:r>
                    <w:t xml:space="preserve"> Бош мутахассис; 4. Сафаров Зиёдулла Азизович, “Қашқадарёпахтасаноат” ҲБАЖ Тугатиш комиссияси раиси</w:t>
                  </w:r>
                  <w:proofErr w:type="gramStart"/>
                  <w:r>
                    <w:t xml:space="preserve"> ;</w:t>
                  </w:r>
                  <w:proofErr w:type="gramEnd"/>
                  <w:r>
                    <w:t xml:space="preserve"> 5. Эшбоев Шухрат Холмуродович, “Қашқадарёпахтасаноат” ҲБАЖ Қимматли қоғозлар бўйича мутахассис; 6. Йулдошев Жамшид Шодиевич, Давлат активларини бошқариш агентлиги Қашқадарё вилояти ҳудудий бошқармаси</w:t>
                  </w:r>
                  <w:proofErr w:type="gramStart"/>
                  <w:r>
                    <w:t xml:space="preserve"> Б</w:t>
                  </w:r>
                  <w:proofErr w:type="gramEnd"/>
                  <w:r>
                    <w:t>ўлим бошлиғи ўринбосари; 7. Холмуродов Бекзод Нормуродович, Давлат активларини бошқариш агентлиги Қашқадарё вилояти ҳудудий бошқармаси Мутахассиси</w:t>
                  </w:r>
                  <w:proofErr w:type="gramStart"/>
                  <w:r>
                    <w:t xml:space="preserve"> :</w:t>
                  </w:r>
                  <w:proofErr w:type="gramEnd"/>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 xml:space="preserve">1. Жамият кузатув кенгаши аъзоларига ўз вазифаларини бажариб турган давр учун </w:t>
                  </w:r>
                  <w:proofErr w:type="gramStart"/>
                  <w:r>
                    <w:t>иш</w:t>
                  </w:r>
                  <w:proofErr w:type="gramEnd"/>
                  <w:r>
                    <w:t xml:space="preserve"> ҳақ тўланиб келиниши бекор қилинсин. 2. Жамият кузатув кенгаши аъзолари меҳ</w:t>
                  </w:r>
                  <w:proofErr w:type="gramStart"/>
                  <w:r>
                    <w:t>натига</w:t>
                  </w:r>
                  <w:proofErr w:type="gramEnd"/>
                  <w:r>
                    <w:t xml:space="preserve"> ҳақ тўлаш бўйича ягона рағбатлантириш сиёсати жорий этилсин.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 xml:space="preserve">1. “Косон пахата тозалаш” АЖ </w:t>
                  </w:r>
                  <w:proofErr w:type="gramStart"/>
                  <w:r>
                    <w:t>га</w:t>
                  </w:r>
                  <w:proofErr w:type="gramEnd"/>
                  <w:r>
                    <w:t xml:space="preserve"> тегишли бўлган барча объктлар кластер ташкилотчиларга йирик битим тузиш орқали сотилганлиги ва фойдаланилмаётган объктлар жамиятда мавжуд эмаслиги ва сотиш жараёнида акциядорлар манфаатларига зарар етказилмаганлиги маълумот учун қабул қилинсин ва тасдиқлансин.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 xml:space="preserve">1. Жамият маскани ва марказий омборхонасида йиллар мобайнида ўз сифатини йўқотиб, маънавий эскирган ва фойдаланишга яроқсиз асосий воситалар ҳамда эҳтиёт қисмлар, омбордаги мавжуд ҳар хил турдаги ҳисоб-китоб бланкалари, пахта хом ашёсини қабул қилиш жараёнида ишлатиладиган қайд қилиш дафтарлари ва журналларини яроқсиз эканлигини ҳисобга олган ҳолда, тегишли идоралардан хулосалар олингандан сўнг меъёрий ҳужжатлар тартибида жамият балансидан </w:t>
                  </w:r>
                  <w:proofErr w:type="gramStart"/>
                  <w:r>
                    <w:t>р</w:t>
                  </w:r>
                  <w:proofErr w:type="gramEnd"/>
                  <w:r>
                    <w:t>ўйхатга асосан чиқарилсин.</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t xml:space="preserve">1. “Косон пахта тозалаш” АЖ нинг омборида мавжуд бўлган товар моддий бойликларини </w:t>
                  </w:r>
                  <w:proofErr w:type="gramStart"/>
                  <w:r>
                    <w:t>ба</w:t>
                  </w:r>
                  <w:proofErr w:type="gramEnd"/>
                  <w:r>
                    <w:t>ҳолаш жараёнида юзага келган фарқ суммага баҳоловчи ташкилот орқали аниқлик киритиш ва кейинги даврларда акциядорларнинг навбатдан ташқари умумий йиғилишида кўриб чиқилсин.</w:t>
                  </w:r>
                </w:p>
              </w:tc>
            </w:tr>
          </w:tbl>
          <w:p w:rsidR="00EF1129" w:rsidRDefault="00EF1129">
            <w:pPr>
              <w:rPr>
                <w:sz w:val="24"/>
                <w:szCs w:val="24"/>
              </w:rPr>
            </w:pPr>
          </w:p>
        </w:tc>
        <w:tc>
          <w:tcPr>
            <w:tcW w:w="0" w:type="auto"/>
            <w:shd w:val="clear" w:color="auto" w:fill="auto"/>
            <w:vAlign w:val="center"/>
            <w:hideMark/>
          </w:tcPr>
          <w:p w:rsidR="00EF1129" w:rsidRDefault="00EF1129">
            <w:pPr>
              <w:rPr>
                <w:sz w:val="20"/>
                <w:szCs w:val="20"/>
              </w:rPr>
            </w:pPr>
          </w:p>
        </w:tc>
      </w:tr>
      <w:tr w:rsidR="00EF1129" w:rsidTr="00EF1129">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tbl>
            <w:tblPr>
              <w:tblW w:w="101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66"/>
              <w:gridCol w:w="2157"/>
              <w:gridCol w:w="3967"/>
              <w:gridCol w:w="1452"/>
              <w:gridCol w:w="623"/>
              <w:gridCol w:w="1525"/>
            </w:tblGrid>
            <w:tr w:rsidR="00EF1129">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lastRenderedPageBreak/>
                    <w:t>Избрание членов наблюдательного совета:</w:t>
                  </w:r>
                </w:p>
              </w:tc>
            </w:tr>
            <w:tr w:rsidR="00EF1129">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lastRenderedPageBreak/>
                    <w:t>Информация о кандидатах:</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Количество голосов:</w:t>
                  </w:r>
                </w:p>
              </w:tc>
            </w:tr>
            <w:tr w:rsidR="00EF112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Ф.И.О.</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место работы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принадлежащие им акции</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F1129" w:rsidRDefault="00EF1129">
                  <w:pPr>
                    <w:rPr>
                      <w:sz w:val="24"/>
                      <w:szCs w:val="24"/>
                    </w:rPr>
                  </w:pPr>
                </w:p>
              </w:tc>
            </w:tr>
            <w:tr w:rsidR="00EF112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F1129" w:rsidRDefault="00EF1129">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F1129" w:rsidRDefault="00EF1129">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F1129" w:rsidRDefault="00EF1129">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количество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тип</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F1129" w:rsidRDefault="00EF1129">
                  <w:pPr>
                    <w:rPr>
                      <w:sz w:val="24"/>
                      <w:szCs w:val="24"/>
                    </w:rPr>
                  </w:pP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Тошев Санжарбек Саматович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Давлат активларини бошқариш агентлиги Қашқадарё вилояти ҳудудий бошқармаси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2 396 575</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Садинов Холмамат Исломович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Давлат активларини бошқариш агентлиги Қашқадарё вилояти ҳудудий бошқармаси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2 396 575</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Собиров Одамбой Мухаммадович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“Ўзпахтасаноат”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2 444 175</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Сафаров Зиёдулла Азизович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“Қашқадарёпахтасаноат” ҲБАЖ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2 432 275</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Эшбоев Шухрат Холмуродович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“Қашқадарёпахтасаноат” ҲБАЖ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2 479 770</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Йулдошев Жамшид Шодиевич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Давлат активларини бошқариш агентлиги Қашқадарё вилояти ҳудудий бошқармаси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2 398 675</w:t>
                  </w:r>
                </w:p>
              </w:tc>
            </w:tr>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Холмуродов Бекзод Нормуродович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Давлат активларини бошқариш агентлиги Қашқадарё вилояти ҳудудий бошқармаси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jc w:val="center"/>
                    <w:rPr>
                      <w:sz w:val="24"/>
                      <w:szCs w:val="24"/>
                    </w:rPr>
                  </w:pPr>
                  <w:r>
                    <w:t>2 394 195</w:t>
                  </w:r>
                </w:p>
              </w:tc>
            </w:tr>
          </w:tbl>
          <w:p w:rsidR="00EF1129" w:rsidRDefault="00EF1129">
            <w:pPr>
              <w:rPr>
                <w:sz w:val="24"/>
                <w:szCs w:val="24"/>
              </w:rPr>
            </w:pPr>
          </w:p>
        </w:tc>
        <w:tc>
          <w:tcPr>
            <w:tcW w:w="0" w:type="auto"/>
            <w:shd w:val="clear" w:color="auto" w:fill="auto"/>
            <w:vAlign w:val="center"/>
            <w:hideMark/>
          </w:tcPr>
          <w:p w:rsidR="00EF1129" w:rsidRDefault="00EF1129">
            <w:pPr>
              <w:rPr>
                <w:sz w:val="20"/>
                <w:szCs w:val="20"/>
              </w:rPr>
            </w:pPr>
          </w:p>
        </w:tc>
      </w:tr>
      <w:tr w:rsidR="00EF1129" w:rsidTr="00EF1129">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tbl>
            <w:tblPr>
              <w:tblW w:w="101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749"/>
              <w:gridCol w:w="441"/>
            </w:tblGrid>
            <w:tr w:rsidR="00EF11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r>
                    <w:lastRenderedPageBreak/>
                    <w:t>Текст вносимых изменений и (или) дополнений в устав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F1129" w:rsidRDefault="00EF1129">
                  <w:pPr>
                    <w:rPr>
                      <w:sz w:val="24"/>
                      <w:szCs w:val="24"/>
                    </w:rPr>
                  </w:pPr>
                </w:p>
              </w:tc>
            </w:tr>
          </w:tbl>
          <w:p w:rsidR="00EF1129" w:rsidRDefault="00EF1129">
            <w:pPr>
              <w:rPr>
                <w:sz w:val="24"/>
                <w:szCs w:val="24"/>
              </w:rPr>
            </w:pPr>
          </w:p>
        </w:tc>
        <w:tc>
          <w:tcPr>
            <w:tcW w:w="0" w:type="auto"/>
            <w:shd w:val="clear" w:color="auto" w:fill="auto"/>
            <w:vAlign w:val="center"/>
            <w:hideMark/>
          </w:tcPr>
          <w:p w:rsidR="00EF1129" w:rsidRDefault="00EF1129">
            <w:pPr>
              <w:rPr>
                <w:sz w:val="20"/>
                <w:szCs w:val="20"/>
              </w:rPr>
            </w:pPr>
          </w:p>
        </w:tc>
      </w:tr>
    </w:tbl>
    <w:p w:rsidR="00EF1129" w:rsidRDefault="00EF1129" w:rsidP="00EF1129">
      <w:pPr>
        <w:shd w:val="clear" w:color="auto" w:fill="FFFFFF"/>
        <w:rPr>
          <w:rFonts w:ascii="OpenSansRegular" w:hAnsi="OpenSansRegular"/>
          <w:vanish/>
          <w:color w:val="333333"/>
          <w:sz w:val="21"/>
          <w:szCs w:val="21"/>
        </w:rPr>
      </w:pPr>
    </w:p>
    <w:tbl>
      <w:tblPr>
        <w:tblW w:w="10463" w:type="dxa"/>
        <w:tblCellMar>
          <w:left w:w="0" w:type="dxa"/>
          <w:right w:w="0" w:type="dxa"/>
        </w:tblCellMar>
        <w:tblLook w:val="04A0" w:firstRow="1" w:lastRow="0" w:firstColumn="1" w:lastColumn="0" w:noHBand="0" w:noVBand="1"/>
      </w:tblPr>
      <w:tblGrid>
        <w:gridCol w:w="6958"/>
        <w:gridCol w:w="3505"/>
      </w:tblGrid>
      <w:tr w:rsidR="00EF1129" w:rsidTr="00EF1129">
        <w:tc>
          <w:tcPr>
            <w:tcW w:w="0" w:type="auto"/>
            <w:tcBorders>
              <w:top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Ф.И.О. руководителя исполнительного органа:</w:t>
            </w:r>
          </w:p>
        </w:tc>
        <w:tc>
          <w:tcPr>
            <w:tcW w:w="0" w:type="auto"/>
            <w:tcBorders>
              <w:top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Юлдошев Муҳитдин Нуриддинович</w:t>
            </w:r>
          </w:p>
        </w:tc>
      </w:tr>
      <w:tr w:rsidR="00EF1129" w:rsidTr="00EF1129">
        <w:tc>
          <w:tcPr>
            <w:tcW w:w="0" w:type="auto"/>
            <w:tcBorders>
              <w:top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Ф.И.О. главного бухгалтера:</w:t>
            </w:r>
          </w:p>
        </w:tc>
        <w:tc>
          <w:tcPr>
            <w:tcW w:w="0" w:type="auto"/>
            <w:tcBorders>
              <w:top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 xml:space="preserve">Тўраев Хасан </w:t>
            </w:r>
            <w:proofErr w:type="gramStart"/>
            <w:r>
              <w:t>П</w:t>
            </w:r>
            <w:proofErr w:type="gramEnd"/>
            <w:r>
              <w:t>ўлатович</w:t>
            </w:r>
          </w:p>
        </w:tc>
      </w:tr>
      <w:tr w:rsidR="00EF1129" w:rsidTr="00EF1129">
        <w:tc>
          <w:tcPr>
            <w:tcW w:w="0" w:type="auto"/>
            <w:tcBorders>
              <w:top w:val="single" w:sz="6" w:space="0" w:color="DDDDDD"/>
            </w:tcBorders>
            <w:shd w:val="clear" w:color="auto" w:fill="auto"/>
            <w:tcMar>
              <w:top w:w="120" w:type="dxa"/>
              <w:left w:w="120" w:type="dxa"/>
              <w:bottom w:w="120" w:type="dxa"/>
              <w:right w:w="120" w:type="dxa"/>
            </w:tcMar>
            <w:hideMark/>
          </w:tcPr>
          <w:p w:rsidR="00EF1129" w:rsidRDefault="00EF1129">
            <w:pPr>
              <w:rPr>
                <w:sz w:val="24"/>
                <w:szCs w:val="24"/>
              </w:rPr>
            </w:pPr>
            <w:r>
              <w:t>Ф.И.О. уполномоченного лица, разместившего информацию на веб-сайте:</w:t>
            </w:r>
          </w:p>
        </w:tc>
        <w:tc>
          <w:tcPr>
            <w:tcW w:w="0" w:type="auto"/>
            <w:shd w:val="clear" w:color="auto" w:fill="auto"/>
            <w:vAlign w:val="center"/>
            <w:hideMark/>
          </w:tcPr>
          <w:p w:rsidR="00EF1129" w:rsidRDefault="00EF1129">
            <w:pPr>
              <w:rPr>
                <w:sz w:val="20"/>
                <w:szCs w:val="20"/>
              </w:rPr>
            </w:pPr>
          </w:p>
        </w:tc>
      </w:tr>
    </w:tbl>
    <w:p w:rsidR="00E869A8" w:rsidRPr="00EF1129" w:rsidRDefault="00E869A8" w:rsidP="00EF1129"/>
    <w:sectPr w:rsidR="00E869A8" w:rsidRPr="00EF1129" w:rsidSect="0023400A">
      <w:pgSz w:w="11906" w:h="16838"/>
      <w:pgMar w:top="142"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28"/>
    <w:rsid w:val="00056ED4"/>
    <w:rsid w:val="0023400A"/>
    <w:rsid w:val="00413023"/>
    <w:rsid w:val="00AB227E"/>
    <w:rsid w:val="00E40C28"/>
    <w:rsid w:val="00E869A8"/>
    <w:rsid w:val="00EF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AB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B227E"/>
    <w:rPr>
      <w:b/>
      <w:bCs/>
    </w:rPr>
  </w:style>
  <w:style w:type="character" w:styleId="a4">
    <w:name w:val="Hyperlink"/>
    <w:basedOn w:val="a0"/>
    <w:uiPriority w:val="99"/>
    <w:semiHidden/>
    <w:unhideWhenUsed/>
    <w:rsid w:val="00AB22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AB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B227E"/>
    <w:rPr>
      <w:b/>
      <w:bCs/>
    </w:rPr>
  </w:style>
  <w:style w:type="character" w:styleId="a4">
    <w:name w:val="Hyperlink"/>
    <w:basedOn w:val="a0"/>
    <w:uiPriority w:val="99"/>
    <w:semiHidden/>
    <w:unhideWhenUsed/>
    <w:rsid w:val="00AB2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1067">
      <w:bodyDiv w:val="1"/>
      <w:marLeft w:val="0"/>
      <w:marRight w:val="0"/>
      <w:marTop w:val="0"/>
      <w:marBottom w:val="0"/>
      <w:divBdr>
        <w:top w:val="none" w:sz="0" w:space="0" w:color="auto"/>
        <w:left w:val="none" w:sz="0" w:space="0" w:color="auto"/>
        <w:bottom w:val="none" w:sz="0" w:space="0" w:color="auto"/>
        <w:right w:val="none" w:sz="0" w:space="0" w:color="auto"/>
      </w:divBdr>
      <w:divsChild>
        <w:div w:id="492570651">
          <w:marLeft w:val="0"/>
          <w:marRight w:val="0"/>
          <w:marTop w:val="300"/>
          <w:marBottom w:val="0"/>
          <w:divBdr>
            <w:top w:val="none" w:sz="0" w:space="0" w:color="auto"/>
            <w:left w:val="none" w:sz="0" w:space="0" w:color="auto"/>
            <w:bottom w:val="none" w:sz="0" w:space="0" w:color="auto"/>
            <w:right w:val="none" w:sz="0" w:space="0" w:color="auto"/>
          </w:divBdr>
        </w:div>
        <w:div w:id="1619214695">
          <w:marLeft w:val="0"/>
          <w:marRight w:val="0"/>
          <w:marTop w:val="0"/>
          <w:marBottom w:val="0"/>
          <w:divBdr>
            <w:top w:val="none" w:sz="0" w:space="0" w:color="auto"/>
            <w:left w:val="none" w:sz="0" w:space="0" w:color="auto"/>
            <w:bottom w:val="none" w:sz="0" w:space="0" w:color="auto"/>
            <w:right w:val="none" w:sz="0" w:space="0" w:color="auto"/>
          </w:divBdr>
          <w:divsChild>
            <w:div w:id="20196546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4525597">
      <w:bodyDiv w:val="1"/>
      <w:marLeft w:val="0"/>
      <w:marRight w:val="0"/>
      <w:marTop w:val="0"/>
      <w:marBottom w:val="0"/>
      <w:divBdr>
        <w:top w:val="none" w:sz="0" w:space="0" w:color="auto"/>
        <w:left w:val="none" w:sz="0" w:space="0" w:color="auto"/>
        <w:bottom w:val="none" w:sz="0" w:space="0" w:color="auto"/>
        <w:right w:val="none" w:sz="0" w:space="0" w:color="auto"/>
      </w:divBdr>
      <w:divsChild>
        <w:div w:id="570042622">
          <w:marLeft w:val="0"/>
          <w:marRight w:val="0"/>
          <w:marTop w:val="300"/>
          <w:marBottom w:val="0"/>
          <w:divBdr>
            <w:top w:val="none" w:sz="0" w:space="0" w:color="auto"/>
            <w:left w:val="none" w:sz="0" w:space="0" w:color="auto"/>
            <w:bottom w:val="none" w:sz="0" w:space="0" w:color="auto"/>
            <w:right w:val="none" w:sz="0" w:space="0" w:color="auto"/>
          </w:divBdr>
        </w:div>
        <w:div w:id="1224220986">
          <w:marLeft w:val="0"/>
          <w:marRight w:val="0"/>
          <w:marTop w:val="0"/>
          <w:marBottom w:val="0"/>
          <w:divBdr>
            <w:top w:val="none" w:sz="0" w:space="0" w:color="auto"/>
            <w:left w:val="none" w:sz="0" w:space="0" w:color="auto"/>
            <w:bottom w:val="none" w:sz="0" w:space="0" w:color="auto"/>
            <w:right w:val="none" w:sz="0" w:space="0" w:color="auto"/>
          </w:divBdr>
          <w:divsChild>
            <w:div w:id="6536796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5240440">
      <w:bodyDiv w:val="1"/>
      <w:marLeft w:val="0"/>
      <w:marRight w:val="0"/>
      <w:marTop w:val="0"/>
      <w:marBottom w:val="0"/>
      <w:divBdr>
        <w:top w:val="none" w:sz="0" w:space="0" w:color="auto"/>
        <w:left w:val="none" w:sz="0" w:space="0" w:color="auto"/>
        <w:bottom w:val="none" w:sz="0" w:space="0" w:color="auto"/>
        <w:right w:val="none" w:sz="0" w:space="0" w:color="auto"/>
      </w:divBdr>
      <w:divsChild>
        <w:div w:id="1619605589">
          <w:marLeft w:val="0"/>
          <w:marRight w:val="0"/>
          <w:marTop w:val="300"/>
          <w:marBottom w:val="0"/>
          <w:divBdr>
            <w:top w:val="none" w:sz="0" w:space="0" w:color="auto"/>
            <w:left w:val="none" w:sz="0" w:space="0" w:color="auto"/>
            <w:bottom w:val="none" w:sz="0" w:space="0" w:color="auto"/>
            <w:right w:val="none" w:sz="0" w:space="0" w:color="auto"/>
          </w:divBdr>
        </w:div>
        <w:div w:id="1084229711">
          <w:marLeft w:val="0"/>
          <w:marRight w:val="0"/>
          <w:marTop w:val="0"/>
          <w:marBottom w:val="0"/>
          <w:divBdr>
            <w:top w:val="none" w:sz="0" w:space="0" w:color="auto"/>
            <w:left w:val="none" w:sz="0" w:space="0" w:color="auto"/>
            <w:bottom w:val="none" w:sz="0" w:space="0" w:color="auto"/>
            <w:right w:val="none" w:sz="0" w:space="0" w:color="auto"/>
          </w:divBdr>
          <w:divsChild>
            <w:div w:id="606229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6659703">
      <w:bodyDiv w:val="1"/>
      <w:marLeft w:val="0"/>
      <w:marRight w:val="0"/>
      <w:marTop w:val="0"/>
      <w:marBottom w:val="0"/>
      <w:divBdr>
        <w:top w:val="none" w:sz="0" w:space="0" w:color="auto"/>
        <w:left w:val="none" w:sz="0" w:space="0" w:color="auto"/>
        <w:bottom w:val="none" w:sz="0" w:space="0" w:color="auto"/>
        <w:right w:val="none" w:sz="0" w:space="0" w:color="auto"/>
      </w:divBdr>
      <w:divsChild>
        <w:div w:id="1646465478">
          <w:marLeft w:val="0"/>
          <w:marRight w:val="0"/>
          <w:marTop w:val="300"/>
          <w:marBottom w:val="0"/>
          <w:divBdr>
            <w:top w:val="none" w:sz="0" w:space="0" w:color="auto"/>
            <w:left w:val="none" w:sz="0" w:space="0" w:color="auto"/>
            <w:bottom w:val="none" w:sz="0" w:space="0" w:color="auto"/>
            <w:right w:val="none" w:sz="0" w:space="0" w:color="auto"/>
          </w:divBdr>
        </w:div>
        <w:div w:id="1740591660">
          <w:marLeft w:val="0"/>
          <w:marRight w:val="0"/>
          <w:marTop w:val="0"/>
          <w:marBottom w:val="0"/>
          <w:divBdr>
            <w:top w:val="none" w:sz="0" w:space="0" w:color="auto"/>
            <w:left w:val="none" w:sz="0" w:space="0" w:color="auto"/>
            <w:bottom w:val="none" w:sz="0" w:space="0" w:color="auto"/>
            <w:right w:val="none" w:sz="0" w:space="0" w:color="auto"/>
          </w:divBdr>
          <w:divsChild>
            <w:div w:id="1603993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sonpaxta.uz/" TargetMode="External"/><Relationship Id="rId5" Type="http://schemas.openxmlformats.org/officeDocument/2006/relationships/hyperlink" Target="mailto:koson-paxta@umail.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2022-07-20T10:27:00Z</dcterms:created>
  <dcterms:modified xsi:type="dcterms:W3CDTF">2022-07-20T10:27:00Z</dcterms:modified>
</cp:coreProperties>
</file>